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D719" w14:textId="77777777" w:rsidR="00FF1608" w:rsidRPr="00FF1608" w:rsidRDefault="00F37B76" w:rsidP="006D6432">
      <w:pPr>
        <w:ind w:left="708" w:firstLine="708"/>
        <w:jc w:val="center"/>
        <w:rPr>
          <w:b/>
          <w:color w:val="005493"/>
        </w:rPr>
      </w:pPr>
      <w:r w:rsidRPr="00A743E2">
        <w:rPr>
          <w:b/>
          <w:color w:val="005493"/>
          <w:sz w:val="32"/>
        </w:rPr>
        <w:t>Protocoles d’imagerie thoracique</w:t>
      </w:r>
    </w:p>
    <w:p w14:paraId="7D979439" w14:textId="77777777" w:rsidR="001829E3" w:rsidRPr="001829E3" w:rsidRDefault="001829E3" w:rsidP="001829E3">
      <w:pPr>
        <w:jc w:val="center"/>
        <w:rPr>
          <w:szCs w:val="36"/>
        </w:rPr>
      </w:pPr>
      <w:r w:rsidRPr="001829E3">
        <w:rPr>
          <w:b/>
          <w:bCs/>
          <w:color w:val="002060"/>
          <w:sz w:val="32"/>
          <w:szCs w:val="44"/>
        </w:rPr>
        <w:t>SUSPICION D’EMBOLIE PULMONAIRE</w:t>
      </w:r>
    </w:p>
    <w:p w14:paraId="3B1E4D1D" w14:textId="77777777" w:rsidR="001829E3" w:rsidRPr="001829E3" w:rsidRDefault="001829E3" w:rsidP="001829E3">
      <w:pPr>
        <w:jc w:val="center"/>
        <w:rPr>
          <w:szCs w:val="36"/>
        </w:rPr>
      </w:pPr>
    </w:p>
    <w:p w14:paraId="14811580" w14:textId="77777777" w:rsidR="000B3778" w:rsidRPr="000B3778" w:rsidRDefault="000B3778" w:rsidP="000B3778">
      <w:pPr>
        <w:rPr>
          <w:b/>
          <w:bCs/>
          <w:color w:val="002060"/>
          <w:szCs w:val="36"/>
        </w:rPr>
      </w:pPr>
      <w:r w:rsidRPr="000B3778">
        <w:rPr>
          <w:b/>
          <w:bCs/>
          <w:color w:val="002060"/>
          <w:szCs w:val="36"/>
        </w:rPr>
        <w:t xml:space="preserve">INTRODUCTION : </w:t>
      </w:r>
    </w:p>
    <w:p w14:paraId="37227950" w14:textId="77777777" w:rsidR="000B3778" w:rsidRPr="000B3778" w:rsidRDefault="000B3778" w:rsidP="000B3778">
      <w:pPr>
        <w:pStyle w:val="Paragraphedeliste"/>
        <w:numPr>
          <w:ilvl w:val="0"/>
          <w:numId w:val="1"/>
        </w:numPr>
        <w:rPr>
          <w:szCs w:val="36"/>
        </w:rPr>
      </w:pPr>
      <w:r w:rsidRPr="000B3778">
        <w:rPr>
          <w:szCs w:val="36"/>
        </w:rPr>
        <w:t>Examen de référence en cas de suspicion d’embolie pulmonaire</w:t>
      </w:r>
    </w:p>
    <w:p w14:paraId="4094B32D" w14:textId="77777777" w:rsidR="000B3778" w:rsidRPr="000B3778" w:rsidRDefault="000B3778" w:rsidP="000B3778">
      <w:pPr>
        <w:pStyle w:val="Paragraphedeliste"/>
        <w:ind w:left="791"/>
        <w:rPr>
          <w:szCs w:val="36"/>
        </w:rPr>
      </w:pPr>
    </w:p>
    <w:p w14:paraId="23AA9945" w14:textId="77777777" w:rsidR="000B3778" w:rsidRPr="000B3778" w:rsidRDefault="000B3778" w:rsidP="000B3778">
      <w:pPr>
        <w:rPr>
          <w:b/>
          <w:bCs/>
          <w:color w:val="002060"/>
          <w:szCs w:val="36"/>
        </w:rPr>
      </w:pPr>
      <w:r w:rsidRPr="000B3778">
        <w:rPr>
          <w:b/>
          <w:bCs/>
          <w:color w:val="002060"/>
          <w:szCs w:val="36"/>
        </w:rPr>
        <w:t>TECHNIQUES :</w:t>
      </w:r>
    </w:p>
    <w:p w14:paraId="62C6B053" w14:textId="77777777" w:rsidR="000B3778" w:rsidRPr="000B3778" w:rsidRDefault="000B3778" w:rsidP="000B3778">
      <w:pPr>
        <w:pStyle w:val="Paragraphedeliste"/>
        <w:numPr>
          <w:ilvl w:val="0"/>
          <w:numId w:val="1"/>
        </w:numPr>
        <w:rPr>
          <w:szCs w:val="36"/>
        </w:rPr>
      </w:pPr>
      <w:r w:rsidRPr="000B3778">
        <w:rPr>
          <w:b/>
          <w:bCs/>
          <w:i/>
          <w:iCs/>
          <w:szCs w:val="36"/>
        </w:rPr>
        <w:t>Préparation</w:t>
      </w:r>
      <w:r w:rsidRPr="000B3778">
        <w:rPr>
          <w:szCs w:val="36"/>
        </w:rPr>
        <w:t xml:space="preserve"> : </w:t>
      </w:r>
    </w:p>
    <w:p w14:paraId="7B674C32" w14:textId="77777777" w:rsidR="000B3778" w:rsidRPr="000B3778" w:rsidRDefault="000B3778" w:rsidP="000B3778">
      <w:pPr>
        <w:pStyle w:val="Paragraphedeliste"/>
        <w:numPr>
          <w:ilvl w:val="0"/>
          <w:numId w:val="11"/>
        </w:numPr>
        <w:rPr>
          <w:szCs w:val="36"/>
        </w:rPr>
      </w:pPr>
      <w:r w:rsidRPr="000B3778">
        <w:rPr>
          <w:szCs w:val="36"/>
        </w:rPr>
        <w:t>VVP</w:t>
      </w:r>
    </w:p>
    <w:p w14:paraId="44E31785" w14:textId="77777777" w:rsidR="000B3778" w:rsidRPr="000B3778" w:rsidRDefault="000B3778" w:rsidP="000B3778">
      <w:pPr>
        <w:pStyle w:val="Paragraphedeliste"/>
        <w:numPr>
          <w:ilvl w:val="0"/>
          <w:numId w:val="11"/>
        </w:numPr>
        <w:rPr>
          <w:szCs w:val="36"/>
        </w:rPr>
      </w:pPr>
      <w:r w:rsidRPr="000B3778">
        <w:rPr>
          <w:szCs w:val="36"/>
        </w:rPr>
        <w:t>S’assurer de l’absence de CI à l’injection de PCI</w:t>
      </w:r>
    </w:p>
    <w:p w14:paraId="570A1ECF" w14:textId="77777777" w:rsidR="000B3778" w:rsidRPr="000B3778" w:rsidRDefault="000B3778" w:rsidP="000B3778">
      <w:pPr>
        <w:pStyle w:val="Paragraphedeliste"/>
        <w:ind w:left="791"/>
        <w:rPr>
          <w:szCs w:val="36"/>
        </w:rPr>
      </w:pPr>
    </w:p>
    <w:p w14:paraId="3A4CCEB4" w14:textId="77777777" w:rsidR="000B3778" w:rsidRPr="000B3778" w:rsidRDefault="000B3778" w:rsidP="000B3778">
      <w:pPr>
        <w:pStyle w:val="Paragraphedeliste"/>
        <w:numPr>
          <w:ilvl w:val="0"/>
          <w:numId w:val="1"/>
        </w:numPr>
        <w:rPr>
          <w:szCs w:val="36"/>
        </w:rPr>
      </w:pPr>
      <w:r w:rsidRPr="000B3778">
        <w:rPr>
          <w:b/>
          <w:bCs/>
          <w:i/>
          <w:iCs/>
          <w:szCs w:val="36"/>
        </w:rPr>
        <w:t>Positionnement</w:t>
      </w:r>
      <w:r w:rsidRPr="000B3778">
        <w:rPr>
          <w:szCs w:val="36"/>
        </w:rPr>
        <w:t> : décubitus dorsal, bras au-dessus de la tête</w:t>
      </w:r>
    </w:p>
    <w:p w14:paraId="2FA2B19F" w14:textId="77777777" w:rsidR="000B3778" w:rsidRPr="000B3778" w:rsidRDefault="000B3778" w:rsidP="000B3778">
      <w:pPr>
        <w:pStyle w:val="Paragraphedeliste"/>
        <w:ind w:left="791"/>
        <w:rPr>
          <w:szCs w:val="36"/>
        </w:rPr>
      </w:pPr>
    </w:p>
    <w:p w14:paraId="0F84FFA0" w14:textId="78765CD5" w:rsidR="000B3778" w:rsidRPr="000B3778" w:rsidRDefault="000B3778" w:rsidP="000B3778">
      <w:pPr>
        <w:pStyle w:val="Paragraphedeliste"/>
        <w:numPr>
          <w:ilvl w:val="0"/>
          <w:numId w:val="1"/>
        </w:numPr>
        <w:rPr>
          <w:color w:val="000000" w:themeColor="text1"/>
          <w:szCs w:val="36"/>
        </w:rPr>
      </w:pPr>
      <w:r w:rsidRPr="000B3778">
        <w:rPr>
          <w:b/>
          <w:bCs/>
          <w:i/>
          <w:iCs/>
          <w:szCs w:val="36"/>
        </w:rPr>
        <w:t>Acquisition</w:t>
      </w:r>
      <w:r w:rsidRPr="000B3778">
        <w:rPr>
          <w:szCs w:val="36"/>
        </w:rPr>
        <w:t xml:space="preserve"> : des apex jusqu’aux culs de sac postérieurs </w:t>
      </w:r>
    </w:p>
    <w:p w14:paraId="7C4F4EF3" w14:textId="77777777" w:rsidR="000B3778" w:rsidRPr="000B3778" w:rsidRDefault="000B3778" w:rsidP="000B3778">
      <w:pPr>
        <w:pStyle w:val="Paragraphedeliste"/>
        <w:numPr>
          <w:ilvl w:val="0"/>
          <w:numId w:val="2"/>
        </w:numPr>
        <w:rPr>
          <w:szCs w:val="36"/>
        </w:rPr>
      </w:pPr>
      <w:r w:rsidRPr="000B3778">
        <w:rPr>
          <w:i/>
          <w:iCs/>
          <w:szCs w:val="36"/>
        </w:rPr>
        <w:t>Paramètres d’acquisition</w:t>
      </w:r>
      <w:r w:rsidRPr="000B3778">
        <w:rPr>
          <w:szCs w:val="36"/>
        </w:rPr>
        <w:t> :</w:t>
      </w:r>
    </w:p>
    <w:p w14:paraId="0994B877" w14:textId="77777777" w:rsidR="000B3778" w:rsidRPr="000B3778" w:rsidRDefault="000B3778" w:rsidP="000B3778">
      <w:pPr>
        <w:pStyle w:val="Paragraphedeliste"/>
        <w:numPr>
          <w:ilvl w:val="0"/>
          <w:numId w:val="5"/>
        </w:numPr>
        <w:rPr>
          <w:szCs w:val="36"/>
        </w:rPr>
      </w:pPr>
      <w:r w:rsidRPr="000B3778">
        <w:rPr>
          <w:szCs w:val="36"/>
        </w:rPr>
        <w:t>kV : 120 (80-100 pour sujets jeunes, minces ou dans le cadre du suivi de la maladie)</w:t>
      </w:r>
    </w:p>
    <w:p w14:paraId="29756E32" w14:textId="77777777" w:rsidR="000B3778" w:rsidRPr="000B3778" w:rsidRDefault="000B3778" w:rsidP="000B3778">
      <w:pPr>
        <w:pStyle w:val="Paragraphedeliste"/>
        <w:numPr>
          <w:ilvl w:val="0"/>
          <w:numId w:val="5"/>
        </w:numPr>
        <w:rPr>
          <w:szCs w:val="36"/>
        </w:rPr>
      </w:pPr>
      <w:r w:rsidRPr="000B3778">
        <w:rPr>
          <w:szCs w:val="36"/>
        </w:rPr>
        <w:t>mA : modulation automatique de dose</w:t>
      </w:r>
    </w:p>
    <w:p w14:paraId="19113A26" w14:textId="77777777" w:rsidR="000B3778" w:rsidRPr="000B3778" w:rsidRDefault="000B3778" w:rsidP="000B3778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0B3778">
        <w:rPr>
          <w:szCs w:val="36"/>
        </w:rPr>
        <w:t>mAs</w:t>
      </w:r>
      <w:proofErr w:type="spellEnd"/>
      <w:r w:rsidRPr="000B3778">
        <w:rPr>
          <w:szCs w:val="36"/>
        </w:rPr>
        <w:t> : quantité suffisante pour rapport signal/bruit satisfaisant (respecter NRD)</w:t>
      </w:r>
    </w:p>
    <w:p w14:paraId="44F0904E" w14:textId="77777777" w:rsidR="000B3778" w:rsidRPr="000B3778" w:rsidRDefault="000B3778" w:rsidP="000B3778">
      <w:pPr>
        <w:pStyle w:val="Paragraphedeliste"/>
        <w:numPr>
          <w:ilvl w:val="0"/>
          <w:numId w:val="5"/>
        </w:numPr>
        <w:rPr>
          <w:szCs w:val="36"/>
        </w:rPr>
      </w:pPr>
      <w:r w:rsidRPr="000B3778">
        <w:rPr>
          <w:szCs w:val="36"/>
        </w:rPr>
        <w:t>Champ de vue : adapté au patient</w:t>
      </w:r>
    </w:p>
    <w:p w14:paraId="5BDCEBA2" w14:textId="77777777" w:rsidR="000B3778" w:rsidRPr="000B3778" w:rsidRDefault="000B3778" w:rsidP="000B3778">
      <w:pPr>
        <w:pStyle w:val="Paragraphedeliste"/>
        <w:numPr>
          <w:ilvl w:val="0"/>
          <w:numId w:val="5"/>
        </w:numPr>
        <w:rPr>
          <w:szCs w:val="36"/>
        </w:rPr>
      </w:pPr>
      <w:r w:rsidRPr="000B3778">
        <w:rPr>
          <w:szCs w:val="36"/>
        </w:rPr>
        <w:t>Épaisseur de coupe : millimétrique ou infra millimétrique</w:t>
      </w:r>
    </w:p>
    <w:p w14:paraId="454883E3" w14:textId="77777777" w:rsidR="000B3778" w:rsidRPr="000B3778" w:rsidRDefault="000B3778" w:rsidP="000B3778">
      <w:pPr>
        <w:pStyle w:val="Paragraphedeliste"/>
        <w:numPr>
          <w:ilvl w:val="0"/>
          <w:numId w:val="2"/>
        </w:numPr>
        <w:rPr>
          <w:szCs w:val="36"/>
        </w:rPr>
      </w:pPr>
      <w:r w:rsidRPr="000B3778">
        <w:rPr>
          <w:i/>
          <w:iCs/>
          <w:szCs w:val="36"/>
        </w:rPr>
        <w:t>Paramètres de reconstruction</w:t>
      </w:r>
      <w:r w:rsidRPr="000B3778">
        <w:rPr>
          <w:szCs w:val="36"/>
        </w:rPr>
        <w:t> :</w:t>
      </w:r>
    </w:p>
    <w:p w14:paraId="09F873BC" w14:textId="77777777" w:rsidR="000B3778" w:rsidRPr="000B3778" w:rsidRDefault="000B3778" w:rsidP="000B3778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0B3778">
        <w:rPr>
          <w:szCs w:val="36"/>
        </w:rPr>
        <w:t>Recon</w:t>
      </w:r>
      <w:proofErr w:type="spellEnd"/>
      <w:r w:rsidRPr="000B3778">
        <w:rPr>
          <w:szCs w:val="36"/>
        </w:rPr>
        <w:t>. parenchymateuse : filtre spatial dur, fenêtre parenchymateuse, épaisseur coupe &lt; mm</w:t>
      </w:r>
    </w:p>
    <w:p w14:paraId="1B7CA5BA" w14:textId="77777777" w:rsidR="000B3778" w:rsidRPr="000B3778" w:rsidRDefault="000B3778" w:rsidP="000B3778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0B3778">
        <w:rPr>
          <w:szCs w:val="36"/>
        </w:rPr>
        <w:t>Recon</w:t>
      </w:r>
      <w:proofErr w:type="spellEnd"/>
      <w:r w:rsidRPr="000B3778">
        <w:rPr>
          <w:szCs w:val="36"/>
        </w:rPr>
        <w:t>. médiastinale : filtre spatial mou, fenêtre médiastinale, épaisseur coupe voisine du mm</w:t>
      </w:r>
    </w:p>
    <w:p w14:paraId="17EE8D6A" w14:textId="77777777" w:rsidR="000B3778" w:rsidRPr="000B3778" w:rsidRDefault="000B3778" w:rsidP="000B3778">
      <w:pPr>
        <w:pStyle w:val="Paragraphedeliste"/>
        <w:numPr>
          <w:ilvl w:val="0"/>
          <w:numId w:val="2"/>
        </w:numPr>
        <w:rPr>
          <w:szCs w:val="36"/>
        </w:rPr>
      </w:pPr>
      <w:r w:rsidRPr="000B3778">
        <w:rPr>
          <w:szCs w:val="36"/>
        </w:rPr>
        <w:t xml:space="preserve">Injection de PCI : </w:t>
      </w:r>
    </w:p>
    <w:p w14:paraId="35B3E1DE" w14:textId="77777777" w:rsidR="000B3778" w:rsidRPr="000B3778" w:rsidRDefault="000B3778" w:rsidP="000B3778">
      <w:pPr>
        <w:pStyle w:val="Paragraphedeliste"/>
        <w:numPr>
          <w:ilvl w:val="0"/>
          <w:numId w:val="5"/>
        </w:numPr>
        <w:rPr>
          <w:color w:val="000000" w:themeColor="text1"/>
          <w:szCs w:val="36"/>
        </w:rPr>
      </w:pPr>
      <w:r w:rsidRPr="000B3778">
        <w:rPr>
          <w:color w:val="000000" w:themeColor="text1"/>
          <w:szCs w:val="36"/>
        </w:rPr>
        <w:t xml:space="preserve">PDC : 50 à 70 </w:t>
      </w:r>
      <w:proofErr w:type="spellStart"/>
      <w:r w:rsidRPr="000B3778">
        <w:rPr>
          <w:color w:val="000000" w:themeColor="text1"/>
          <w:szCs w:val="36"/>
        </w:rPr>
        <w:t>mL</w:t>
      </w:r>
      <w:proofErr w:type="spellEnd"/>
      <w:r w:rsidRPr="000B3778">
        <w:rPr>
          <w:color w:val="000000" w:themeColor="text1"/>
          <w:szCs w:val="36"/>
        </w:rPr>
        <w:t xml:space="preserve"> (1,5 à 2 </w:t>
      </w:r>
      <w:proofErr w:type="spellStart"/>
      <w:r w:rsidRPr="000B3778">
        <w:rPr>
          <w:color w:val="000000" w:themeColor="text1"/>
          <w:szCs w:val="36"/>
        </w:rPr>
        <w:t>mL</w:t>
      </w:r>
      <w:proofErr w:type="spellEnd"/>
      <w:r w:rsidRPr="000B3778">
        <w:rPr>
          <w:color w:val="000000" w:themeColor="text1"/>
          <w:szCs w:val="36"/>
        </w:rPr>
        <w:t xml:space="preserve">/kg si </w:t>
      </w:r>
      <w:proofErr w:type="spellStart"/>
      <w:r w:rsidRPr="000B3778">
        <w:rPr>
          <w:color w:val="000000" w:themeColor="text1"/>
          <w:szCs w:val="36"/>
        </w:rPr>
        <w:t>phléboscanner</w:t>
      </w:r>
      <w:proofErr w:type="spellEnd"/>
      <w:r w:rsidRPr="000B3778">
        <w:rPr>
          <w:color w:val="000000" w:themeColor="text1"/>
          <w:szCs w:val="36"/>
        </w:rPr>
        <w:t xml:space="preserve"> </w:t>
      </w:r>
      <w:proofErr w:type="spellStart"/>
      <w:r w:rsidRPr="000B3778">
        <w:rPr>
          <w:color w:val="000000" w:themeColor="text1"/>
          <w:szCs w:val="36"/>
        </w:rPr>
        <w:t>asscoié</w:t>
      </w:r>
      <w:proofErr w:type="spellEnd"/>
      <w:r w:rsidRPr="000B3778">
        <w:rPr>
          <w:color w:val="000000" w:themeColor="text1"/>
          <w:szCs w:val="36"/>
        </w:rPr>
        <w:t>)</w:t>
      </w:r>
    </w:p>
    <w:p w14:paraId="50ECCAA1" w14:textId="77777777" w:rsidR="000B3778" w:rsidRPr="000B3778" w:rsidRDefault="000B3778" w:rsidP="000B3778">
      <w:pPr>
        <w:pStyle w:val="Paragraphedeliste"/>
        <w:numPr>
          <w:ilvl w:val="0"/>
          <w:numId w:val="5"/>
        </w:numPr>
        <w:rPr>
          <w:color w:val="000000" w:themeColor="text1"/>
          <w:szCs w:val="36"/>
        </w:rPr>
      </w:pPr>
      <w:r w:rsidRPr="000B3778">
        <w:rPr>
          <w:color w:val="000000" w:themeColor="text1"/>
          <w:szCs w:val="36"/>
        </w:rPr>
        <w:t xml:space="preserve">Concentration : 300 – 400 </w:t>
      </w:r>
      <w:proofErr w:type="spellStart"/>
      <w:r w:rsidRPr="000B3778">
        <w:rPr>
          <w:color w:val="000000" w:themeColor="text1"/>
          <w:szCs w:val="36"/>
        </w:rPr>
        <w:t>mgI</w:t>
      </w:r>
      <w:proofErr w:type="spellEnd"/>
      <w:r w:rsidRPr="000B3778">
        <w:rPr>
          <w:color w:val="000000" w:themeColor="text1"/>
          <w:szCs w:val="36"/>
        </w:rPr>
        <w:t>/</w:t>
      </w:r>
      <w:proofErr w:type="spellStart"/>
      <w:r w:rsidRPr="000B3778">
        <w:rPr>
          <w:color w:val="000000" w:themeColor="text1"/>
          <w:szCs w:val="36"/>
        </w:rPr>
        <w:t>mL</w:t>
      </w:r>
      <w:proofErr w:type="spellEnd"/>
    </w:p>
    <w:p w14:paraId="2726592F" w14:textId="77777777" w:rsidR="000B3778" w:rsidRPr="000B3778" w:rsidRDefault="000B3778" w:rsidP="000B3778">
      <w:pPr>
        <w:pStyle w:val="Paragraphedeliste"/>
        <w:numPr>
          <w:ilvl w:val="0"/>
          <w:numId w:val="5"/>
        </w:numPr>
        <w:rPr>
          <w:color w:val="000000" w:themeColor="text1"/>
          <w:szCs w:val="36"/>
        </w:rPr>
      </w:pPr>
      <w:r w:rsidRPr="000B3778">
        <w:rPr>
          <w:color w:val="000000" w:themeColor="text1"/>
          <w:szCs w:val="36"/>
        </w:rPr>
        <w:t xml:space="preserve">Débit : 3,5 – 5 </w:t>
      </w:r>
      <w:proofErr w:type="spellStart"/>
      <w:r w:rsidRPr="000B3778">
        <w:rPr>
          <w:color w:val="000000" w:themeColor="text1"/>
          <w:szCs w:val="36"/>
        </w:rPr>
        <w:t>mL</w:t>
      </w:r>
      <w:proofErr w:type="spellEnd"/>
      <w:r w:rsidRPr="000B3778">
        <w:rPr>
          <w:color w:val="000000" w:themeColor="text1"/>
          <w:szCs w:val="36"/>
        </w:rPr>
        <w:t>/sec</w:t>
      </w:r>
    </w:p>
    <w:p w14:paraId="053819A0" w14:textId="77777777" w:rsidR="000B3778" w:rsidRPr="000B3778" w:rsidRDefault="000B3778" w:rsidP="000B3778">
      <w:pPr>
        <w:pStyle w:val="Paragraphedeliste"/>
        <w:numPr>
          <w:ilvl w:val="0"/>
          <w:numId w:val="5"/>
        </w:numPr>
        <w:rPr>
          <w:color w:val="000000" w:themeColor="text1"/>
          <w:szCs w:val="36"/>
        </w:rPr>
      </w:pPr>
      <w:r w:rsidRPr="000B3778">
        <w:rPr>
          <w:color w:val="000000" w:themeColor="text1"/>
          <w:szCs w:val="36"/>
        </w:rPr>
        <w:t>Délai d’injection : démarrage avec détection d’arrivée du PCI dans l’AP</w:t>
      </w:r>
    </w:p>
    <w:p w14:paraId="543BAF6B" w14:textId="77777777" w:rsidR="000B3778" w:rsidRPr="000B3778" w:rsidRDefault="000B3778" w:rsidP="000B3778">
      <w:pPr>
        <w:pStyle w:val="Paragraphedeliste"/>
        <w:ind w:left="2498"/>
        <w:rPr>
          <w:szCs w:val="36"/>
        </w:rPr>
      </w:pPr>
    </w:p>
    <w:p w14:paraId="10C580BA" w14:textId="77777777" w:rsidR="000B3778" w:rsidRPr="000B3778" w:rsidRDefault="000B3778" w:rsidP="000B3778">
      <w:pPr>
        <w:pStyle w:val="Paragraphedeliste"/>
        <w:numPr>
          <w:ilvl w:val="0"/>
          <w:numId w:val="4"/>
        </w:numPr>
        <w:rPr>
          <w:szCs w:val="36"/>
        </w:rPr>
      </w:pPr>
      <w:r w:rsidRPr="000B3778">
        <w:rPr>
          <w:b/>
          <w:bCs/>
          <w:i/>
          <w:iCs/>
          <w:szCs w:val="36"/>
        </w:rPr>
        <w:t>Variantes</w:t>
      </w:r>
      <w:r w:rsidRPr="000B3778">
        <w:rPr>
          <w:szCs w:val="36"/>
        </w:rPr>
        <w:t> :</w:t>
      </w:r>
    </w:p>
    <w:p w14:paraId="03E825C8" w14:textId="77777777" w:rsidR="000B3778" w:rsidRPr="000B3778" w:rsidRDefault="000B3778" w:rsidP="000B3778">
      <w:pPr>
        <w:pStyle w:val="Paragraphedeliste"/>
        <w:numPr>
          <w:ilvl w:val="0"/>
          <w:numId w:val="2"/>
        </w:numPr>
        <w:rPr>
          <w:color w:val="000000" w:themeColor="text1"/>
          <w:szCs w:val="36"/>
        </w:rPr>
      </w:pPr>
      <w:proofErr w:type="spellStart"/>
      <w:r w:rsidRPr="000B3778">
        <w:rPr>
          <w:i/>
          <w:iCs/>
          <w:szCs w:val="36"/>
        </w:rPr>
        <w:t>Phléboscanner</w:t>
      </w:r>
      <w:proofErr w:type="spellEnd"/>
      <w:r w:rsidRPr="000B3778">
        <w:rPr>
          <w:i/>
          <w:iCs/>
          <w:szCs w:val="36"/>
        </w:rPr>
        <w:t xml:space="preserve"> : </w:t>
      </w:r>
      <w:r w:rsidRPr="000B3778">
        <w:rPr>
          <w:szCs w:val="36"/>
        </w:rPr>
        <w:t xml:space="preserve">acquisition sur l’abdomen (VCI et vaisseaux iliaques) et les membres inférieurs </w:t>
      </w:r>
      <w:r w:rsidRPr="000B3778">
        <w:rPr>
          <w:color w:val="000000" w:themeColor="text1"/>
          <w:szCs w:val="36"/>
        </w:rPr>
        <w:t>120 sec après le début de l’injection à la recherche d’une thrombose veineuse</w:t>
      </w:r>
    </w:p>
    <w:p w14:paraId="7BFE24B2" w14:textId="77777777" w:rsidR="000B3778" w:rsidRPr="000B3778" w:rsidRDefault="000B3778" w:rsidP="000B3778">
      <w:pPr>
        <w:pStyle w:val="Paragraphedeliste"/>
        <w:ind w:left="1778"/>
        <w:rPr>
          <w:szCs w:val="36"/>
        </w:rPr>
      </w:pPr>
    </w:p>
    <w:p w14:paraId="5FD2C5F6" w14:textId="77777777" w:rsidR="000B3778" w:rsidRPr="000B3778" w:rsidRDefault="000B3778" w:rsidP="000B3778">
      <w:pPr>
        <w:rPr>
          <w:b/>
          <w:bCs/>
          <w:color w:val="002060"/>
          <w:szCs w:val="36"/>
        </w:rPr>
      </w:pPr>
      <w:r w:rsidRPr="000B3778">
        <w:rPr>
          <w:b/>
          <w:bCs/>
          <w:color w:val="002060"/>
          <w:szCs w:val="36"/>
        </w:rPr>
        <w:t>COMPTE RENDU :</w:t>
      </w:r>
    </w:p>
    <w:p w14:paraId="34014D9A" w14:textId="77777777" w:rsidR="000B3778" w:rsidRPr="000B3778" w:rsidRDefault="000B3778" w:rsidP="000B3778">
      <w:pPr>
        <w:pStyle w:val="Paragraphedeliste"/>
        <w:numPr>
          <w:ilvl w:val="0"/>
          <w:numId w:val="3"/>
        </w:numPr>
        <w:ind w:left="1068"/>
        <w:rPr>
          <w:bCs/>
          <w:color w:val="000000" w:themeColor="text1"/>
          <w:szCs w:val="36"/>
        </w:rPr>
      </w:pPr>
      <w:r w:rsidRPr="000B3778">
        <w:rPr>
          <w:bCs/>
          <w:color w:val="000000" w:themeColor="text1"/>
          <w:szCs w:val="36"/>
        </w:rPr>
        <w:t>Préciser la qualité de l’examen et la fiabilité du résultat</w:t>
      </w:r>
    </w:p>
    <w:p w14:paraId="310AE19E" w14:textId="77777777" w:rsidR="000B3778" w:rsidRPr="000B3778" w:rsidRDefault="000B3778" w:rsidP="000B3778">
      <w:pPr>
        <w:pStyle w:val="Paragraphedeliste"/>
        <w:numPr>
          <w:ilvl w:val="0"/>
          <w:numId w:val="3"/>
        </w:numPr>
        <w:ind w:left="1068"/>
        <w:rPr>
          <w:bCs/>
          <w:color w:val="000000" w:themeColor="text1"/>
          <w:szCs w:val="36"/>
        </w:rPr>
      </w:pPr>
      <w:r w:rsidRPr="000B3778">
        <w:rPr>
          <w:bCs/>
          <w:color w:val="000000" w:themeColor="text1"/>
          <w:szCs w:val="36"/>
        </w:rPr>
        <w:t>Noter la localisation, le nombre et le caractère occlusif ou non des thrombus</w:t>
      </w:r>
    </w:p>
    <w:p w14:paraId="097E279E" w14:textId="77777777" w:rsidR="000B3778" w:rsidRPr="000B3778" w:rsidRDefault="000B3778" w:rsidP="000B3778">
      <w:pPr>
        <w:pStyle w:val="Paragraphedeliste"/>
        <w:numPr>
          <w:ilvl w:val="0"/>
          <w:numId w:val="3"/>
        </w:numPr>
        <w:ind w:left="1068"/>
        <w:rPr>
          <w:bCs/>
          <w:color w:val="000000" w:themeColor="text1"/>
          <w:szCs w:val="36"/>
        </w:rPr>
      </w:pPr>
      <w:r w:rsidRPr="000B3778">
        <w:rPr>
          <w:bCs/>
          <w:color w:val="000000" w:themeColor="text1"/>
          <w:szCs w:val="36"/>
        </w:rPr>
        <w:t>Préciser les signes d’hypertension pulmonaire et le retentissement cardiaque droit</w:t>
      </w:r>
    </w:p>
    <w:p w14:paraId="47C29B3C" w14:textId="77777777" w:rsidR="000B3778" w:rsidRPr="000B3778" w:rsidRDefault="000B3778" w:rsidP="000B3778">
      <w:pPr>
        <w:pStyle w:val="Paragraphedeliste"/>
        <w:numPr>
          <w:ilvl w:val="0"/>
          <w:numId w:val="3"/>
        </w:numPr>
        <w:ind w:left="1068"/>
        <w:rPr>
          <w:bCs/>
          <w:color w:val="000000" w:themeColor="text1"/>
          <w:szCs w:val="36"/>
        </w:rPr>
      </w:pPr>
      <w:r w:rsidRPr="000B3778">
        <w:rPr>
          <w:bCs/>
          <w:color w:val="000000" w:themeColor="text1"/>
          <w:szCs w:val="36"/>
        </w:rPr>
        <w:t>Préciser les thrombus veineux ou cardiaques associés, les anomalies pulmonaires (infarctus)</w:t>
      </w:r>
    </w:p>
    <w:p w14:paraId="0FCA278A" w14:textId="77777777" w:rsidR="00FF1608" w:rsidRPr="007A3D9D" w:rsidRDefault="00FF1608" w:rsidP="009B0C62">
      <w:pPr>
        <w:jc w:val="center"/>
        <w:rPr>
          <w:b/>
          <w:color w:val="005493"/>
          <w:sz w:val="6"/>
        </w:rPr>
      </w:pPr>
    </w:p>
    <w:sectPr w:rsidR="00FF1608" w:rsidRPr="007A3D9D" w:rsidSect="009213C2">
      <w:headerReference w:type="default" r:id="rId7"/>
      <w:footerReference w:type="default" r:id="rId8"/>
      <w:pgSz w:w="11900" w:h="16840"/>
      <w:pgMar w:top="720" w:right="720" w:bottom="720" w:left="7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C48B" w14:textId="77777777" w:rsidR="00E81E9C" w:rsidRDefault="00E81E9C" w:rsidP="00631563">
      <w:r>
        <w:separator/>
      </w:r>
    </w:p>
  </w:endnote>
  <w:endnote w:type="continuationSeparator" w:id="0">
    <w:p w14:paraId="71C10F3A" w14:textId="77777777" w:rsidR="00E81E9C" w:rsidRDefault="00E81E9C" w:rsidP="006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F93C" w14:textId="77777777" w:rsidR="00631563" w:rsidRDefault="009213C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6F95A36" wp14:editId="3706BAFC">
              <wp:simplePos x="0" y="0"/>
              <wp:positionH relativeFrom="column">
                <wp:posOffset>-457200</wp:posOffset>
              </wp:positionH>
              <wp:positionV relativeFrom="paragraph">
                <wp:posOffset>366395</wp:posOffset>
              </wp:positionV>
              <wp:extent cx="7528560" cy="228600"/>
              <wp:effectExtent l="0" t="0" r="15240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228600"/>
                      </a:xfrm>
                      <a:prstGeom prst="rect">
                        <a:avLst/>
                      </a:prstGeom>
                      <a:solidFill>
                        <a:srgbClr val="00549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402C9C0" id="Rectangle 5" o:spid="_x0000_s1026" style="position:absolute;margin-left:-36pt;margin-top:28.85pt;width:592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" fillcolor="#005493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CDA9" w14:textId="77777777" w:rsidR="00E81E9C" w:rsidRDefault="00E81E9C" w:rsidP="00631563">
      <w:r>
        <w:separator/>
      </w:r>
    </w:p>
  </w:footnote>
  <w:footnote w:type="continuationSeparator" w:id="0">
    <w:p w14:paraId="105BFC92" w14:textId="77777777" w:rsidR="00E81E9C" w:rsidRDefault="00E81E9C" w:rsidP="0063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F9DC" w14:textId="77777777" w:rsidR="00631563" w:rsidRDefault="00846B84" w:rsidP="00631563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C197F7" wp14:editId="2BEFDC89">
              <wp:simplePos x="0" y="0"/>
              <wp:positionH relativeFrom="column">
                <wp:posOffset>-701040</wp:posOffset>
              </wp:positionH>
              <wp:positionV relativeFrom="paragraph">
                <wp:posOffset>-987425</wp:posOffset>
              </wp:positionV>
              <wp:extent cx="8068945" cy="847725"/>
              <wp:effectExtent l="0" t="0" r="0" b="0"/>
              <wp:wrapNone/>
              <wp:docPr id="159" name="Grou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8945" cy="847725"/>
                        <a:chOff x="3585" y="-257303"/>
                        <a:chExt cx="1843099" cy="1275775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57317" y="-5656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3585" y="-257303"/>
                          <a:ext cx="1843099" cy="1218356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BD4770" id="Groupe 159" o:spid="_x0000_s1026" style="position:absolute;margin-left:-55.2pt;margin-top:-77.75pt;width:635.35pt;height:66.75pt;z-index:251659264;mso-width-relative:margin;mso-height-relative:margin" coordorigin="35,-2573" coordsize="18430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">
              <v:rect id="Rectangle 160" o:spid="_x0000_s1027" style="position:absolute;left:573;top:-56;width:17008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<v:fill opacity="0"/>
              </v:rect>
              <v:shape id="Rectangle 1" o:spid="_x0000_s1028" style="position:absolute;left:35;top:-2573;width:18431;height:12183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" path="m,l1462822,,910372,376306,,1014481,,xe" fillcolor="#005493" stroked="f" strokeweight="1pt">
                <v:stroke joinstyle="miter"/>
                <v:path arrowok="t" o:connecttype="custom" o:connectlocs="0,0;1843099,0;1147033,451930;0,1218356;0,0" o:connectangles="0,0,0,0,0"/>
              </v:shape>
            </v:group>
          </w:pict>
        </mc:Fallback>
      </mc:AlternateContent>
    </w:r>
    <w:r w:rsidR="009213C2"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2BEC4CA3" wp14:editId="2344CD07">
          <wp:simplePos x="0" y="0"/>
          <wp:positionH relativeFrom="margin">
            <wp:posOffset>5955665</wp:posOffset>
          </wp:positionH>
          <wp:positionV relativeFrom="margin">
            <wp:posOffset>-1070610</wp:posOffset>
          </wp:positionV>
          <wp:extent cx="1106170" cy="10718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 t="5671" r="11194"/>
                  <a:stretch/>
                </pic:blipFill>
                <pic:spPr bwMode="auto">
                  <a:xfrm>
                    <a:off x="0" y="0"/>
                    <a:ext cx="1106170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7A47C8" wp14:editId="6B208D02">
              <wp:simplePos x="0" y="0"/>
              <wp:positionH relativeFrom="column">
                <wp:posOffset>-508346</wp:posOffset>
              </wp:positionH>
              <wp:positionV relativeFrom="paragraph">
                <wp:posOffset>-587317</wp:posOffset>
              </wp:positionV>
              <wp:extent cx="3177093" cy="234586"/>
              <wp:effectExtent l="0" t="0" r="10795" b="172085"/>
              <wp:wrapNone/>
              <wp:docPr id="3" name="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3177093" cy="234586"/>
                      </a:xfrm>
                      <a:prstGeom prst="triangle">
                        <a:avLst/>
                      </a:prstGeom>
                      <a:gradFill>
                        <a:gsLst>
                          <a:gs pos="33000">
                            <a:srgbClr val="D7847B"/>
                          </a:gs>
                          <a:gs pos="39000">
                            <a:srgbClr val="D7847B"/>
                          </a:gs>
                          <a:gs pos="10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525C7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3" o:spid="_x0000_s1026" type="#_x0000_t5" style="position:absolute;margin-left:-40.05pt;margin-top:-46.25pt;width:250.15pt;height:18.45pt;rotation:-38046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" fillcolor="#d7847b" stroked="f" strokeweight="1pt">
              <v:fill color2="#fae6e4" angle="45" colors="0 #d7847b;21627f #d7847b;25559f #d7847b" focus="100%" type="gradient"/>
              <v:textbox inset=",4mm"/>
            </v:shape>
          </w:pict>
        </mc:Fallback>
      </mc:AlternateContent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ACE7F42" wp14:editId="3EF4F8CB">
              <wp:simplePos x="0" y="0"/>
              <wp:positionH relativeFrom="column">
                <wp:posOffset>1247776</wp:posOffset>
              </wp:positionH>
              <wp:positionV relativeFrom="paragraph">
                <wp:posOffset>-682969</wp:posOffset>
              </wp:positionV>
              <wp:extent cx="2633962" cy="183624"/>
              <wp:effectExtent l="0" t="0" r="8255" b="13398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2633962" cy="183624"/>
                      </a:xfrm>
                      <a:prstGeom prst="triangle">
                        <a:avLst/>
                      </a:prstGeom>
                      <a:gradFill>
                        <a:gsLst>
                          <a:gs pos="0">
                            <a:srgbClr val="FFD8FF"/>
                          </a:gs>
                          <a:gs pos="14000">
                            <a:srgbClr val="D7847B">
                              <a:tint val="44500"/>
                              <a:satMod val="160000"/>
                            </a:srgbClr>
                          </a:gs>
                          <a:gs pos="4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B0C7F" id="Triangle 4" o:spid="_x0000_s1026" type="#_x0000_t5" style="position:absolute;margin-left:98.25pt;margin-top:-53.8pt;width:207.4pt;height:14.45pt;rotation:-3804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" fillcolor="#ffd8ff" stroked="f" strokeweight="1pt">
              <v:fill color2="#fae6e4" angle="45" colors="0 #ffd8ff;9175f #f7cdc9;26214f #fae6e4" focus="100%" type="gradien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6737"/>
    <w:multiLevelType w:val="hybridMultilevel"/>
    <w:tmpl w:val="DC6A8EA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74327AE"/>
    <w:multiLevelType w:val="hybridMultilevel"/>
    <w:tmpl w:val="D2244C0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D302CD"/>
    <w:multiLevelType w:val="hybridMultilevel"/>
    <w:tmpl w:val="49B2C79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EC76AA0"/>
    <w:multiLevelType w:val="hybridMultilevel"/>
    <w:tmpl w:val="6BCE3E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F25A1F"/>
    <w:multiLevelType w:val="hybridMultilevel"/>
    <w:tmpl w:val="E6F250C2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43470F7"/>
    <w:multiLevelType w:val="hybridMultilevel"/>
    <w:tmpl w:val="50F41FCC"/>
    <w:lvl w:ilvl="0" w:tplc="97D8D9D4">
      <w:start w:val="1"/>
      <w:numFmt w:val="bullet"/>
      <w:lvlText w:val="-"/>
      <w:lvlJc w:val="left"/>
      <w:pPr>
        <w:ind w:left="249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6" w15:restartNumberingAfterBreak="0">
    <w:nsid w:val="487F017C"/>
    <w:multiLevelType w:val="hybridMultilevel"/>
    <w:tmpl w:val="2142635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BBA53A2"/>
    <w:multiLevelType w:val="hybridMultilevel"/>
    <w:tmpl w:val="7610E980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81B5C55"/>
    <w:multiLevelType w:val="hybridMultilevel"/>
    <w:tmpl w:val="79C86034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9" w15:restartNumberingAfterBreak="0">
    <w:nsid w:val="71F93F88"/>
    <w:multiLevelType w:val="hybridMultilevel"/>
    <w:tmpl w:val="B21A27DC"/>
    <w:lvl w:ilvl="0" w:tplc="040C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0" w15:restartNumberingAfterBreak="0">
    <w:nsid w:val="72A60CA6"/>
    <w:multiLevelType w:val="hybridMultilevel"/>
    <w:tmpl w:val="ECAE4CD4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735025B7"/>
    <w:multiLevelType w:val="hybridMultilevel"/>
    <w:tmpl w:val="1DB4D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3D2E04"/>
    <w:multiLevelType w:val="hybridMultilevel"/>
    <w:tmpl w:val="1E1806D6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78B20791"/>
    <w:multiLevelType w:val="hybridMultilevel"/>
    <w:tmpl w:val="60506E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C756FE7"/>
    <w:multiLevelType w:val="hybridMultilevel"/>
    <w:tmpl w:val="EC02BDB6"/>
    <w:lvl w:ilvl="0" w:tplc="BEBCCAA0">
      <w:start w:val="1"/>
      <w:numFmt w:val="bullet"/>
      <w:lvlText w:val="-"/>
      <w:lvlJc w:val="left"/>
      <w:pPr>
        <w:ind w:left="213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 w15:restartNumberingAfterBreak="0">
    <w:nsid w:val="7D877F6F"/>
    <w:multiLevelType w:val="hybridMultilevel"/>
    <w:tmpl w:val="2C24D6BA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1"/>
  </w:num>
  <w:num w:numId="5">
    <w:abstractNumId w:val="5"/>
  </w:num>
  <w:num w:numId="6">
    <w:abstractNumId w:val="14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15"/>
  </w:num>
  <w:num w:numId="14">
    <w:abstractNumId w:val="13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563"/>
    <w:rsid w:val="00017293"/>
    <w:rsid w:val="00027F22"/>
    <w:rsid w:val="000463F5"/>
    <w:rsid w:val="00057179"/>
    <w:rsid w:val="000836ED"/>
    <w:rsid w:val="000B3778"/>
    <w:rsid w:val="000E175B"/>
    <w:rsid w:val="00102FE2"/>
    <w:rsid w:val="00116D10"/>
    <w:rsid w:val="00145BE8"/>
    <w:rsid w:val="001603F7"/>
    <w:rsid w:val="0017691D"/>
    <w:rsid w:val="001829E3"/>
    <w:rsid w:val="00186BB3"/>
    <w:rsid w:val="001A6902"/>
    <w:rsid w:val="001A7241"/>
    <w:rsid w:val="001E7D47"/>
    <w:rsid w:val="002451A4"/>
    <w:rsid w:val="0024666E"/>
    <w:rsid w:val="002667B3"/>
    <w:rsid w:val="00283FC0"/>
    <w:rsid w:val="00295DD5"/>
    <w:rsid w:val="002A7272"/>
    <w:rsid w:val="002F380D"/>
    <w:rsid w:val="003054A0"/>
    <w:rsid w:val="0035059C"/>
    <w:rsid w:val="00391D6E"/>
    <w:rsid w:val="003C6774"/>
    <w:rsid w:val="003C7C30"/>
    <w:rsid w:val="003F679B"/>
    <w:rsid w:val="00415AC0"/>
    <w:rsid w:val="004248F2"/>
    <w:rsid w:val="00443AB6"/>
    <w:rsid w:val="00457CB4"/>
    <w:rsid w:val="00464533"/>
    <w:rsid w:val="00494B61"/>
    <w:rsid w:val="004D7371"/>
    <w:rsid w:val="004D7ED0"/>
    <w:rsid w:val="004E111C"/>
    <w:rsid w:val="004E3D7C"/>
    <w:rsid w:val="004E5A8F"/>
    <w:rsid w:val="005375C9"/>
    <w:rsid w:val="005410B7"/>
    <w:rsid w:val="005427DF"/>
    <w:rsid w:val="00545257"/>
    <w:rsid w:val="005615DA"/>
    <w:rsid w:val="00566BAD"/>
    <w:rsid w:val="005721AD"/>
    <w:rsid w:val="005974C9"/>
    <w:rsid w:val="005B0D24"/>
    <w:rsid w:val="005D24A3"/>
    <w:rsid w:val="005E48DE"/>
    <w:rsid w:val="005E7597"/>
    <w:rsid w:val="00631563"/>
    <w:rsid w:val="00645610"/>
    <w:rsid w:val="00695DED"/>
    <w:rsid w:val="006B1D0C"/>
    <w:rsid w:val="006D6432"/>
    <w:rsid w:val="006E516B"/>
    <w:rsid w:val="006E54C1"/>
    <w:rsid w:val="00764D76"/>
    <w:rsid w:val="00766889"/>
    <w:rsid w:val="007777F8"/>
    <w:rsid w:val="007A2B08"/>
    <w:rsid w:val="007A3D9D"/>
    <w:rsid w:val="007A6B01"/>
    <w:rsid w:val="007D4A87"/>
    <w:rsid w:val="00805958"/>
    <w:rsid w:val="008267DA"/>
    <w:rsid w:val="00827A6E"/>
    <w:rsid w:val="00830CEA"/>
    <w:rsid w:val="00835774"/>
    <w:rsid w:val="0083701A"/>
    <w:rsid w:val="00846B84"/>
    <w:rsid w:val="008515B4"/>
    <w:rsid w:val="00855A02"/>
    <w:rsid w:val="00881EF4"/>
    <w:rsid w:val="0089117E"/>
    <w:rsid w:val="008A3C13"/>
    <w:rsid w:val="008A4FAE"/>
    <w:rsid w:val="008B4000"/>
    <w:rsid w:val="008B6544"/>
    <w:rsid w:val="008C6AAD"/>
    <w:rsid w:val="008D5340"/>
    <w:rsid w:val="008D59D0"/>
    <w:rsid w:val="008E4756"/>
    <w:rsid w:val="008F2E5D"/>
    <w:rsid w:val="009053DD"/>
    <w:rsid w:val="009213C2"/>
    <w:rsid w:val="00936DCF"/>
    <w:rsid w:val="009B0C62"/>
    <w:rsid w:val="009B1B10"/>
    <w:rsid w:val="009C6616"/>
    <w:rsid w:val="00A129C6"/>
    <w:rsid w:val="00A3730D"/>
    <w:rsid w:val="00A5174A"/>
    <w:rsid w:val="00A54C69"/>
    <w:rsid w:val="00A743E2"/>
    <w:rsid w:val="00AC5153"/>
    <w:rsid w:val="00AE41E7"/>
    <w:rsid w:val="00AE6C9F"/>
    <w:rsid w:val="00B02DA6"/>
    <w:rsid w:val="00B811CE"/>
    <w:rsid w:val="00C15357"/>
    <w:rsid w:val="00C23BBD"/>
    <w:rsid w:val="00C35CA8"/>
    <w:rsid w:val="00C40D03"/>
    <w:rsid w:val="00C474AC"/>
    <w:rsid w:val="00CA1F6E"/>
    <w:rsid w:val="00CB1031"/>
    <w:rsid w:val="00CC0CAF"/>
    <w:rsid w:val="00CF3F15"/>
    <w:rsid w:val="00CF72BB"/>
    <w:rsid w:val="00D05FBD"/>
    <w:rsid w:val="00D14FE3"/>
    <w:rsid w:val="00D53691"/>
    <w:rsid w:val="00DA0FF2"/>
    <w:rsid w:val="00DC5F27"/>
    <w:rsid w:val="00E21462"/>
    <w:rsid w:val="00E251FF"/>
    <w:rsid w:val="00E32D87"/>
    <w:rsid w:val="00E429E2"/>
    <w:rsid w:val="00E45486"/>
    <w:rsid w:val="00E648AF"/>
    <w:rsid w:val="00E81D36"/>
    <w:rsid w:val="00E81E9C"/>
    <w:rsid w:val="00E94F9C"/>
    <w:rsid w:val="00EA784D"/>
    <w:rsid w:val="00F122BB"/>
    <w:rsid w:val="00F13875"/>
    <w:rsid w:val="00F22CC2"/>
    <w:rsid w:val="00F37B76"/>
    <w:rsid w:val="00F444A0"/>
    <w:rsid w:val="00F77D8C"/>
    <w:rsid w:val="00F92F65"/>
    <w:rsid w:val="00F946D3"/>
    <w:rsid w:val="00FA157F"/>
    <w:rsid w:val="00FD3F3C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12667"/>
  <w14:defaultImageDpi w14:val="32767"/>
  <w15:docId w15:val="{F4FC6541-0DA2-496B-9CE8-23ECB290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Florent Marseille</cp:lastModifiedBy>
  <cp:revision>4</cp:revision>
  <dcterms:created xsi:type="dcterms:W3CDTF">2021-04-17T09:44:00Z</dcterms:created>
  <dcterms:modified xsi:type="dcterms:W3CDTF">2021-05-11T10:18:00Z</dcterms:modified>
</cp:coreProperties>
</file>